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0F5F6" w14:textId="4F98BF3A" w:rsidR="0036211D" w:rsidRPr="00283CC7" w:rsidRDefault="00283CC7">
      <w:pPr>
        <w:rPr>
          <w:rFonts w:ascii="Abadi" w:hAnsi="Abadi"/>
          <w:sz w:val="24"/>
          <w:szCs w:val="24"/>
        </w:rPr>
      </w:pPr>
      <w:r w:rsidRPr="00283CC7">
        <w:rPr>
          <w:rFonts w:ascii="Abadi" w:hAnsi="Abadi"/>
          <w:noProof/>
          <w:sz w:val="24"/>
          <w:szCs w:val="24"/>
        </w:rPr>
        <w:drawing>
          <wp:inline distT="0" distB="0" distL="0" distR="0" wp14:anchorId="513F9CEB" wp14:editId="2400F2DD">
            <wp:extent cx="2219325" cy="1462144"/>
            <wp:effectExtent l="0" t="0" r="0" b="0"/>
            <wp:docPr id="1482189133" name="Picture 1" descr="A logo with colorful hand pr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89133" name="Picture 1" descr="A logo with colorful hand pri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1" cy="146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BAF96" w14:textId="0FA66025" w:rsidR="00283CC7" w:rsidRPr="00283CC7" w:rsidRDefault="00283CC7">
      <w:pPr>
        <w:rPr>
          <w:rFonts w:ascii="Abadi" w:hAnsi="Abadi"/>
          <w:sz w:val="24"/>
          <w:szCs w:val="24"/>
        </w:rPr>
      </w:pPr>
      <w:r w:rsidRPr="00283CC7">
        <w:rPr>
          <w:rFonts w:ascii="Abadi" w:hAnsi="Abadi"/>
          <w:sz w:val="24"/>
          <w:szCs w:val="24"/>
        </w:rPr>
        <w:t xml:space="preserve">Job Title:   HR Support Officer </w:t>
      </w:r>
    </w:p>
    <w:p w14:paraId="3CA90DA9" w14:textId="140CA953" w:rsidR="00283CC7" w:rsidRPr="00283CC7" w:rsidRDefault="00283CC7" w:rsidP="00283CC7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eastAsia="en-GB"/>
          <w14:ligatures w14:val="none"/>
        </w:rPr>
        <w:t>Contract Type</w:t>
      </w:r>
      <w:r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eastAsia="en-GB"/>
          <w14:ligatures w14:val="none"/>
        </w:rPr>
        <w:t xml:space="preserve">:  </w:t>
      </w:r>
      <w:r w:rsidRPr="00283CC7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Maternity Cover</w:t>
      </w:r>
    </w:p>
    <w:p w14:paraId="42E57544" w14:textId="6B71BFD7" w:rsidR="00283CC7" w:rsidRPr="00283CC7" w:rsidRDefault="00283CC7" w:rsidP="00283CC7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eastAsia="en-GB"/>
          <w14:ligatures w14:val="none"/>
        </w:rPr>
        <w:t>Contract Term</w:t>
      </w:r>
      <w:r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eastAsia="en-GB"/>
          <w14:ligatures w14:val="none"/>
        </w:rPr>
        <w:t xml:space="preserve">:  </w:t>
      </w:r>
      <w:r w:rsidRPr="00283CC7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Full-Time</w:t>
      </w:r>
    </w:p>
    <w:p w14:paraId="151BF577" w14:textId="4195C703" w:rsidR="00283CC7" w:rsidRPr="00283CC7" w:rsidRDefault="00283CC7" w:rsidP="00283CC7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eastAsia="en-GB"/>
          <w14:ligatures w14:val="none"/>
        </w:rPr>
        <w:t>Salary</w:t>
      </w:r>
      <w:r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eastAsia="en-GB"/>
          <w14:ligatures w14:val="none"/>
        </w:rPr>
        <w:t xml:space="preserve">:  </w:t>
      </w:r>
      <w:r w:rsidRPr="00283CC7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£23,893.00 - £29,777.00 Annually (Actual)</w:t>
      </w:r>
    </w:p>
    <w:p w14:paraId="68FB9FFA" w14:textId="77777777" w:rsidR="00283CC7" w:rsidRPr="00283CC7" w:rsidRDefault="00283CC7">
      <w:pPr>
        <w:rPr>
          <w:rFonts w:ascii="Abadi" w:hAnsi="Abadi"/>
          <w:sz w:val="24"/>
          <w:szCs w:val="24"/>
        </w:rPr>
      </w:pPr>
    </w:p>
    <w:p w14:paraId="2A74FF86" w14:textId="77777777" w:rsidR="00283CC7" w:rsidRPr="00283CC7" w:rsidRDefault="00283CC7" w:rsidP="00283CC7">
      <w:pPr>
        <w:shd w:val="clear" w:color="auto" w:fill="FFFFFF"/>
        <w:spacing w:after="100" w:afterAutospacing="1" w:line="240" w:lineRule="auto"/>
        <w:outlineLvl w:val="3"/>
        <w:rPr>
          <w:rFonts w:ascii="Abadi" w:eastAsia="Times New Roman" w:hAnsi="Abadi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About this Role</w:t>
      </w:r>
    </w:p>
    <w:p w14:paraId="657B7259" w14:textId="04A2C071" w:rsidR="00283CC7" w:rsidRPr="00283CC7" w:rsidRDefault="00283CC7" w:rsidP="00283CC7">
      <w:pPr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 xml:space="preserve">We are looking for a </w:t>
      </w:r>
      <w:r w:rsidRPr="00283CC7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short-term</w:t>
      </w:r>
      <w:r w:rsidRPr="00283CC7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 xml:space="preserve"> maternity cover to assist in the provision of a comprehensive and professional HR service across the Trust with particular focus on recruitment, data management and contracts.  You will be an essential member of the team undertaking and co-ordinating all the Recruitment and Selection across the Trust. </w:t>
      </w:r>
    </w:p>
    <w:p w14:paraId="4BDEA2CA" w14:textId="77777777" w:rsidR="00283CC7" w:rsidRPr="00283CC7" w:rsidRDefault="00283CC7" w:rsidP="00283CC7">
      <w:pPr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The ideal candidate must have experience of working in a busy administrative environment, preferably within a HR setting.  You will need to be proficient in Microsoft packages, as well as have had experience of working with different types of software including application tracking software.  Attention to detail is a key requirement together with the ability to multi-task. </w:t>
      </w:r>
    </w:p>
    <w:p w14:paraId="3717ECC9" w14:textId="77777777" w:rsidR="00283CC7" w:rsidRPr="00283CC7" w:rsidRDefault="00283CC7" w:rsidP="00283CC7">
      <w:pPr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val="en-US" w:eastAsia="en-GB"/>
          <w14:ligatures w14:val="none"/>
        </w:rPr>
        <w:t xml:space="preserve">In return we </w:t>
      </w:r>
      <w:proofErr w:type="gramStart"/>
      <w:r w:rsidRPr="00283CC7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val="en-US" w:eastAsia="en-GB"/>
          <w14:ligatures w14:val="none"/>
        </w:rPr>
        <w:t>offer:-</w:t>
      </w:r>
      <w:proofErr w:type="gramEnd"/>
    </w:p>
    <w:p w14:paraId="2BE3A6D9" w14:textId="77777777" w:rsidR="00283CC7" w:rsidRPr="00283CC7" w:rsidRDefault="00283CC7" w:rsidP="00283CC7">
      <w:pPr>
        <w:numPr>
          <w:ilvl w:val="0"/>
          <w:numId w:val="1"/>
        </w:numPr>
        <w:spacing w:after="0" w:line="240" w:lineRule="auto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a comprehensive induction programme</w:t>
      </w:r>
    </w:p>
    <w:p w14:paraId="5784A5C7" w14:textId="77777777" w:rsidR="00283CC7" w:rsidRPr="00283CC7" w:rsidRDefault="00283CC7" w:rsidP="00283CC7">
      <w:pPr>
        <w:numPr>
          <w:ilvl w:val="0"/>
          <w:numId w:val="1"/>
        </w:numPr>
        <w:spacing w:after="0" w:line="240" w:lineRule="auto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a healthy work-life balance</w:t>
      </w:r>
    </w:p>
    <w:p w14:paraId="16D8A00F" w14:textId="77777777" w:rsidR="00283CC7" w:rsidRPr="00283CC7" w:rsidRDefault="00283CC7" w:rsidP="00283CC7">
      <w:pPr>
        <w:numPr>
          <w:ilvl w:val="0"/>
          <w:numId w:val="1"/>
        </w:numPr>
        <w:spacing w:after="0" w:line="240" w:lineRule="auto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supportive colleagues and senior leadership team</w:t>
      </w:r>
    </w:p>
    <w:p w14:paraId="0F810DFC" w14:textId="77777777" w:rsidR="00283CC7" w:rsidRPr="00283CC7" w:rsidRDefault="00283CC7" w:rsidP="00283CC7">
      <w:pPr>
        <w:numPr>
          <w:ilvl w:val="0"/>
          <w:numId w:val="1"/>
        </w:numPr>
        <w:spacing w:after="0" w:line="240" w:lineRule="auto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Care First employee assistance programme</w:t>
      </w:r>
    </w:p>
    <w:p w14:paraId="6502284E" w14:textId="77777777" w:rsidR="00283CC7" w:rsidRPr="00283CC7" w:rsidRDefault="00283CC7" w:rsidP="00283C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badi" w:eastAsia="Times New Roman" w:hAnsi="Abadi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color w:val="0B0C0C"/>
          <w:kern w:val="0"/>
          <w:sz w:val="24"/>
          <w:szCs w:val="24"/>
          <w:lang w:eastAsia="en-GB"/>
          <w14:ligatures w14:val="none"/>
        </w:rPr>
        <w:t>non-contributory membership of Benenden private health care cover</w:t>
      </w:r>
    </w:p>
    <w:p w14:paraId="1ED1152D" w14:textId="77777777" w:rsidR="00283CC7" w:rsidRPr="00283CC7" w:rsidRDefault="00283CC7" w:rsidP="00283C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badi" w:eastAsia="Times New Roman" w:hAnsi="Abadi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color w:val="0B0C0C"/>
          <w:kern w:val="0"/>
          <w:sz w:val="24"/>
          <w:szCs w:val="24"/>
          <w:lang w:eastAsia="en-GB"/>
          <w14:ligatures w14:val="none"/>
        </w:rPr>
        <w:t>26 days annual leave increasing after 5 years of service</w:t>
      </w:r>
    </w:p>
    <w:p w14:paraId="562614D8" w14:textId="77777777" w:rsidR="00283CC7" w:rsidRPr="00283CC7" w:rsidRDefault="00283CC7" w:rsidP="00283CC7">
      <w:pPr>
        <w:numPr>
          <w:ilvl w:val="0"/>
          <w:numId w:val="1"/>
        </w:numPr>
        <w:spacing w:after="0" w:line="240" w:lineRule="auto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membership of the Local Government Pension Scheme</w:t>
      </w:r>
    </w:p>
    <w:p w14:paraId="0DFA96D6" w14:textId="77777777" w:rsidR="00283CC7" w:rsidRDefault="00283CC7" w:rsidP="00283CC7">
      <w:pPr>
        <w:numPr>
          <w:ilvl w:val="0"/>
          <w:numId w:val="1"/>
        </w:numPr>
        <w:spacing w:after="0" w:line="240" w:lineRule="auto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Cycle to work scheme</w:t>
      </w:r>
    </w:p>
    <w:p w14:paraId="7646DACF" w14:textId="77777777" w:rsidR="00283CC7" w:rsidRPr="00283CC7" w:rsidRDefault="00283CC7" w:rsidP="00283CC7">
      <w:pPr>
        <w:spacing w:after="0" w:line="240" w:lineRule="auto"/>
        <w:ind w:left="720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</w:p>
    <w:p w14:paraId="0495E733" w14:textId="41E347B3" w:rsidR="00283CC7" w:rsidRPr="00283CC7" w:rsidRDefault="00283CC7" w:rsidP="00283CC7">
      <w:pPr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color w:val="414042"/>
          <w:kern w:val="0"/>
          <w:sz w:val="24"/>
          <w:szCs w:val="24"/>
          <w:lang w:val="en-US" w:eastAsia="en-GB"/>
          <w14:ligatures w14:val="none"/>
        </w:rPr>
        <w:t>Visits to the Trust are strongly encouraged.  For further information and to arrange a visit, please contact </w:t>
      </w:r>
      <w:r>
        <w:rPr>
          <w:rFonts w:ascii="Abadi" w:eastAsia="Times New Roman" w:hAnsi="Abadi" w:cs="Arial"/>
          <w:b/>
          <w:bCs/>
          <w:color w:val="ED7D31"/>
          <w:kern w:val="0"/>
          <w:sz w:val="24"/>
          <w:szCs w:val="24"/>
          <w:lang w:val="en-US" w:eastAsia="en-GB"/>
          <w14:ligatures w14:val="none"/>
        </w:rPr>
        <w:t>Marie Watson</w:t>
      </w:r>
      <w:r w:rsidRPr="00283CC7">
        <w:rPr>
          <w:rFonts w:ascii="Abadi" w:eastAsia="Times New Roman" w:hAnsi="Abadi" w:cs="Arial"/>
          <w:b/>
          <w:bCs/>
          <w:color w:val="ED7D31"/>
          <w:kern w:val="0"/>
          <w:sz w:val="24"/>
          <w:szCs w:val="24"/>
          <w:lang w:val="en-US" w:eastAsia="en-GB"/>
          <w14:ligatures w14:val="none"/>
        </w:rPr>
        <w:t> </w:t>
      </w:r>
      <w:r w:rsidRPr="00283CC7">
        <w:rPr>
          <w:rFonts w:ascii="Abadi" w:eastAsia="Times New Roman" w:hAnsi="Abadi" w:cs="Arial"/>
          <w:b/>
          <w:bCs/>
          <w:color w:val="414042"/>
          <w:kern w:val="0"/>
          <w:sz w:val="24"/>
          <w:szCs w:val="24"/>
          <w:lang w:val="en-US" w:eastAsia="en-GB"/>
          <w14:ligatures w14:val="none"/>
        </w:rPr>
        <w:t xml:space="preserve">via </w:t>
      </w:r>
      <w:hyperlink r:id="rId6" w:history="1">
        <w:r w:rsidRPr="00283CC7">
          <w:rPr>
            <w:rStyle w:val="Hyperlink"/>
            <w:rFonts w:ascii="Abadi" w:eastAsia="Times New Roman" w:hAnsi="Abadi" w:cs="Arial"/>
            <w:b/>
            <w:bCs/>
            <w:kern w:val="0"/>
            <w:sz w:val="24"/>
            <w:szCs w:val="24"/>
            <w:lang w:eastAsia="en-GB"/>
            <w14:ligatures w14:val="none"/>
          </w:rPr>
          <w:t>marie@feps</w:t>
        </w:r>
        <w:r w:rsidRPr="00283CC7">
          <w:rPr>
            <w:rStyle w:val="Hyperlink"/>
            <w:rFonts w:ascii="Abadi" w:eastAsia="Times New Roman" w:hAnsi="Abadi" w:cs="Arial"/>
            <w:b/>
            <w:bCs/>
            <w:kern w:val="0"/>
            <w:sz w:val="24"/>
            <w:szCs w:val="24"/>
            <w:lang w:eastAsia="en-GB"/>
            <w14:ligatures w14:val="none"/>
          </w:rPr>
          <w:t>.co.uk</w:t>
        </w:r>
      </w:hyperlink>
    </w:p>
    <w:p w14:paraId="05D348ED" w14:textId="77777777" w:rsidR="00283CC7" w:rsidRPr="00283CC7" w:rsidRDefault="00283CC7" w:rsidP="00283CC7">
      <w:pPr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b/>
          <w:bCs/>
          <w:i/>
          <w:iCs/>
          <w:color w:val="414042"/>
          <w:kern w:val="0"/>
          <w:sz w:val="24"/>
          <w:szCs w:val="24"/>
          <w:lang w:eastAsia="en-GB"/>
          <w14:ligatures w14:val="none"/>
        </w:rPr>
        <w:t>We reserve the right to bring forward the closing date and/or interview date where interest and applications received are high, therefore we encourage early applications</w:t>
      </w:r>
      <w:r w:rsidRPr="00283CC7">
        <w:rPr>
          <w:rFonts w:ascii="Abadi" w:eastAsia="Times New Roman" w:hAnsi="Abadi" w:cs="Arial"/>
          <w:color w:val="414042"/>
          <w:kern w:val="0"/>
          <w:sz w:val="24"/>
          <w:szCs w:val="24"/>
          <w:lang w:val="en-US" w:eastAsia="en-GB"/>
          <w14:ligatures w14:val="none"/>
        </w:rPr>
        <w:t>. </w:t>
      </w:r>
    </w:p>
    <w:p w14:paraId="15A164D2" w14:textId="77777777" w:rsidR="00283CC7" w:rsidRPr="00283CC7" w:rsidRDefault="00283CC7" w:rsidP="00283CC7">
      <w:pPr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</w:p>
    <w:p w14:paraId="6BA59305" w14:textId="77777777" w:rsidR="00283CC7" w:rsidRPr="00283CC7" w:rsidRDefault="00283CC7" w:rsidP="00283CC7">
      <w:pPr>
        <w:spacing w:after="0" w:line="240" w:lineRule="auto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b/>
          <w:bCs/>
          <w:color w:val="ED7D31"/>
          <w:kern w:val="0"/>
          <w:sz w:val="24"/>
          <w:szCs w:val="24"/>
          <w:lang w:eastAsia="en-GB"/>
          <w14:ligatures w14:val="none"/>
        </w:rPr>
        <w:lastRenderedPageBreak/>
        <w:t>Safeguarding commitment</w:t>
      </w:r>
    </w:p>
    <w:p w14:paraId="4A0612A3" w14:textId="56D97DC1" w:rsidR="00283CC7" w:rsidRPr="00283CC7" w:rsidRDefault="00283CC7" w:rsidP="00283CC7">
      <w:pPr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bookmarkStart w:id="0" w:name="_Hlk127537064"/>
      <w:r>
        <w:rPr>
          <w:rFonts w:ascii="Abadi" w:eastAsia="Times New Roman" w:hAnsi="Abadi" w:cs="Arial"/>
          <w:color w:val="000000"/>
          <w:kern w:val="0"/>
          <w:sz w:val="24"/>
          <w:szCs w:val="24"/>
          <w:lang w:eastAsia="en-GB"/>
          <w14:ligatures w14:val="none"/>
        </w:rPr>
        <w:t>Our T</w:t>
      </w:r>
      <w:r w:rsidRPr="00283CC7">
        <w:rPr>
          <w:rFonts w:ascii="Abadi" w:eastAsia="Times New Roman" w:hAnsi="Abadi" w:cs="Arial"/>
          <w:color w:val="000000"/>
          <w:kern w:val="0"/>
          <w:sz w:val="24"/>
          <w:szCs w:val="24"/>
          <w:lang w:eastAsia="en-GB"/>
          <w14:ligatures w14:val="none"/>
        </w:rPr>
        <w:t>rust is committed to </w:t>
      </w:r>
      <w:bookmarkEnd w:id="0"/>
      <w:r w:rsidRPr="00283CC7">
        <w:rPr>
          <w:rFonts w:ascii="Abadi" w:eastAsia="Times New Roman" w:hAnsi="Abadi" w:cs="Arial"/>
          <w:color w:val="000000"/>
          <w:kern w:val="0"/>
          <w:sz w:val="24"/>
          <w:szCs w:val="24"/>
          <w:lang w:eastAsia="en-GB"/>
          <w14:ligatures w14:val="none"/>
        </w:rPr>
        <w:t>safeguarding and promoting the welfare of children and young people and expects all staff and volunteers to share in this commitment.  All post holders in a regulated activity are subject to appropriate vetting procedures and a satisfactory "Disclosing and Barring Service (DBS) Enhanced check".</w:t>
      </w:r>
    </w:p>
    <w:p w14:paraId="6605DFBD" w14:textId="77777777" w:rsidR="00283CC7" w:rsidRPr="00283CC7" w:rsidRDefault="00283CC7" w:rsidP="00283CC7">
      <w:pPr>
        <w:spacing w:after="100" w:afterAutospacing="1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</w:p>
    <w:p w14:paraId="0A653E6A" w14:textId="77777777" w:rsidR="00283CC7" w:rsidRPr="00283CC7" w:rsidRDefault="00283CC7" w:rsidP="00283CC7">
      <w:pPr>
        <w:spacing w:after="0" w:line="240" w:lineRule="auto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 w:rsidRPr="00283CC7">
        <w:rPr>
          <w:rFonts w:ascii="Abadi" w:eastAsia="Times New Roman" w:hAnsi="Abadi" w:cs="Arial"/>
          <w:b/>
          <w:bCs/>
          <w:color w:val="ED7D31"/>
          <w:kern w:val="0"/>
          <w:sz w:val="24"/>
          <w:szCs w:val="24"/>
          <w:lang w:eastAsia="en-GB"/>
          <w14:ligatures w14:val="none"/>
        </w:rPr>
        <w:t>Equality &amp; Inclusivity Statement</w:t>
      </w:r>
    </w:p>
    <w:p w14:paraId="6918196F" w14:textId="1C491C5E" w:rsidR="00283CC7" w:rsidRPr="00283CC7" w:rsidRDefault="00283CC7" w:rsidP="00283CC7">
      <w:pPr>
        <w:spacing w:after="0" w:line="330" w:lineRule="atLeast"/>
        <w:jc w:val="both"/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W</w:t>
      </w:r>
      <w:r w:rsidRPr="00283CC7">
        <w:rPr>
          <w:rFonts w:ascii="Abadi" w:eastAsia="Times New Roman" w:hAnsi="Abadi" w:cs="Arial"/>
          <w:color w:val="414042"/>
          <w:kern w:val="0"/>
          <w:sz w:val="24"/>
          <w:szCs w:val="24"/>
          <w:lang w:eastAsia="en-GB"/>
          <w14:ligatures w14:val="none"/>
        </w:rPr>
        <w:t>e strive to be a diverse and inclusive workplace where we can ALL be ourselves. We particularly encourage applications from under-represented communities, including but not limited to those who identify as Black, Asian or from a minority ethnic background.</w:t>
      </w:r>
    </w:p>
    <w:p w14:paraId="2B4F54C5" w14:textId="77777777" w:rsidR="00283CC7" w:rsidRPr="00283CC7" w:rsidRDefault="00283CC7">
      <w:pPr>
        <w:rPr>
          <w:rFonts w:ascii="Abadi" w:hAnsi="Abadi"/>
          <w:sz w:val="24"/>
          <w:szCs w:val="24"/>
        </w:rPr>
      </w:pPr>
    </w:p>
    <w:sectPr w:rsidR="00283CC7" w:rsidRPr="00283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D1761"/>
    <w:multiLevelType w:val="multilevel"/>
    <w:tmpl w:val="5160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815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C7"/>
    <w:rsid w:val="00283CC7"/>
    <w:rsid w:val="0036211D"/>
    <w:rsid w:val="008A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A57A"/>
  <w15:chartTrackingRefBased/>
  <w15:docId w15:val="{3EEF82CE-FE06-4BA3-A40F-24A5F509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C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C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C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C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C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C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3C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@fep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Watson</dc:creator>
  <cp:keywords/>
  <dc:description/>
  <cp:lastModifiedBy>Marie Watson</cp:lastModifiedBy>
  <cp:revision>1</cp:revision>
  <dcterms:created xsi:type="dcterms:W3CDTF">2024-09-02T11:49:00Z</dcterms:created>
  <dcterms:modified xsi:type="dcterms:W3CDTF">2024-09-02T11:57:00Z</dcterms:modified>
</cp:coreProperties>
</file>