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BDEF8" w14:textId="3EC30B9D" w:rsidR="0036211D" w:rsidRDefault="00C80D03">
      <w:r>
        <w:rPr>
          <w:noProof/>
        </w:rPr>
        <w:drawing>
          <wp:inline distT="0" distB="0" distL="0" distR="0" wp14:anchorId="37354122" wp14:editId="0A108446">
            <wp:extent cx="2775585" cy="1554328"/>
            <wp:effectExtent l="0" t="0" r="0" b="0"/>
            <wp:docPr id="1239656860" name="Picture 1" descr="A logo with colorful hand pr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56860" name="Picture 1" descr="A logo with colorful hand pri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13" cy="155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27750" w14:textId="18B02218" w:rsidR="00C80D03" w:rsidRPr="00C80D03" w:rsidRDefault="00C80D03">
      <w:pPr>
        <w:rPr>
          <w:rFonts w:ascii="Abadi" w:hAnsi="Abadi"/>
          <w:sz w:val="24"/>
          <w:szCs w:val="24"/>
        </w:rPr>
      </w:pPr>
      <w:r w:rsidRPr="00C80D03">
        <w:rPr>
          <w:rFonts w:ascii="Abadi" w:hAnsi="Abadi"/>
          <w:sz w:val="24"/>
          <w:szCs w:val="24"/>
        </w:rPr>
        <w:t xml:space="preserve">PE Teacher </w:t>
      </w:r>
    </w:p>
    <w:p w14:paraId="02FC28AD" w14:textId="25A10234" w:rsidR="00C80D03" w:rsidRPr="00C80D03" w:rsidRDefault="00C80D03" w:rsidP="00C80D03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>Contract Type</w:t>
      </w: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 xml:space="preserve">:  </w:t>
      </w: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Permanent</w:t>
      </w:r>
    </w:p>
    <w:p w14:paraId="0BFA9A20" w14:textId="19BD4AE5" w:rsidR="00C80D03" w:rsidRPr="00C80D03" w:rsidRDefault="00C80D03" w:rsidP="00C80D03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>Contract Term</w:t>
      </w: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 xml:space="preserve">:  </w:t>
      </w: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Full-Time</w:t>
      </w:r>
    </w:p>
    <w:p w14:paraId="3C120AF6" w14:textId="48A1438A" w:rsidR="00C80D03" w:rsidRPr="00C80D03" w:rsidRDefault="00C80D03" w:rsidP="00C80D03">
      <w:pPr>
        <w:shd w:val="clear" w:color="auto" w:fill="FFFFFF"/>
        <w:spacing w:after="0" w:line="240" w:lineRule="auto"/>
        <w:rPr>
          <w:rFonts w:ascii="Abadi" w:hAnsi="Abadi"/>
          <w:sz w:val="24"/>
          <w:szCs w:val="24"/>
        </w:rPr>
      </w:pP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>Salary</w:t>
      </w: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 xml:space="preserve">:  </w:t>
      </w: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£31,350.00 - £47,839.00 Annually (Actual)</w:t>
      </w: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br/>
      </w:r>
    </w:p>
    <w:p w14:paraId="5FB6588C" w14:textId="77777777" w:rsidR="00C80D03" w:rsidRPr="00C80D03" w:rsidRDefault="00C80D03" w:rsidP="00C80D03">
      <w:pPr>
        <w:spacing w:after="100" w:afterAutospacing="1" w:line="240" w:lineRule="auto"/>
        <w:outlineLvl w:val="3"/>
        <w:rPr>
          <w:rFonts w:ascii="Abadi" w:eastAsia="Times New Roman" w:hAnsi="Abadi" w:cs="Times New Roman"/>
          <w:b/>
          <w:bCs/>
          <w:color w:val="481733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Times New Roman"/>
          <w:b/>
          <w:bCs/>
          <w:color w:val="481733"/>
          <w:kern w:val="0"/>
          <w:sz w:val="24"/>
          <w:szCs w:val="24"/>
          <w:lang w:eastAsia="en-GB"/>
          <w14:ligatures w14:val="none"/>
        </w:rPr>
        <w:t>About this Role</w:t>
      </w:r>
    </w:p>
    <w:p w14:paraId="716FDB4F" w14:textId="12F81536" w:rsidR="00C80D03" w:rsidRPr="00C80D03" w:rsidRDefault="00C80D03" w:rsidP="00C80D03">
      <w:pPr>
        <w:spacing w:after="100" w:afterAutospacing="1" w:line="330" w:lineRule="atLeast"/>
        <w:jc w:val="both"/>
        <w:rPr>
          <w:rFonts w:ascii="Abadi" w:eastAsia="Times New Roman" w:hAnsi="Abadi" w:cs="Arial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Arial"/>
          <w:color w:val="222222"/>
          <w:kern w:val="0"/>
          <w:sz w:val="24"/>
          <w:szCs w:val="24"/>
          <w:lang w:eastAsia="en-GB"/>
          <w14:ligatures w14:val="none"/>
        </w:rPr>
        <w:t xml:space="preserve">Our </w:t>
      </w:r>
      <w:r w:rsidRPr="00C80D03">
        <w:rPr>
          <w:rFonts w:ascii="Abadi" w:eastAsia="Times New Roman" w:hAnsi="Abadi" w:cs="Arial"/>
          <w:color w:val="222222"/>
          <w:kern w:val="0"/>
          <w:sz w:val="24"/>
          <w:szCs w:val="24"/>
          <w:lang w:eastAsia="en-GB"/>
          <w14:ligatures w14:val="none"/>
        </w:rPr>
        <w:t>Academy is looking to appoint an enthusiastic and ambitious PE Teacher with a great passion for teaching and learning. You will join a welcoming and highly experienced team. </w:t>
      </w:r>
    </w:p>
    <w:p w14:paraId="6B3D477A" w14:textId="6FC4AF4A" w:rsidR="00C80D03" w:rsidRPr="00C80D03" w:rsidRDefault="00C80D03" w:rsidP="00C80D03">
      <w:pPr>
        <w:shd w:val="clear" w:color="auto" w:fill="FFFFFF"/>
        <w:spacing w:after="150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color w:val="222222"/>
          <w:kern w:val="0"/>
          <w:sz w:val="24"/>
          <w:szCs w:val="24"/>
          <w:lang w:eastAsia="en-GB"/>
          <w14:ligatures w14:val="none"/>
        </w:rPr>
        <w:t xml:space="preserve">We are looking for a committed classroom practitioner that will deliver new and innovative science to our young learners. Someone who </w:t>
      </w:r>
      <w:proofErr w:type="gramStart"/>
      <w:r w:rsidRPr="00C80D03">
        <w:rPr>
          <w:rFonts w:ascii="Abadi" w:eastAsia="Times New Roman" w:hAnsi="Abadi" w:cs="Arial"/>
          <w:color w:val="222222"/>
          <w:kern w:val="0"/>
          <w:sz w:val="24"/>
          <w:szCs w:val="24"/>
          <w:lang w:eastAsia="en-GB"/>
          <w14:ligatures w14:val="none"/>
        </w:rPr>
        <w:t>has the ability to</w:t>
      </w:r>
      <w:proofErr w:type="gramEnd"/>
      <w:r w:rsidRPr="00C80D03">
        <w:rPr>
          <w:rFonts w:ascii="Abadi" w:eastAsia="Times New Roman" w:hAnsi="Abadi" w:cs="Arial"/>
          <w:color w:val="222222"/>
          <w:kern w:val="0"/>
          <w:sz w:val="24"/>
          <w:szCs w:val="24"/>
          <w:lang w:eastAsia="en-GB"/>
          <w14:ligatures w14:val="none"/>
        </w:rPr>
        <w:t xml:space="preserve"> engage and encourage different types of learners and to work proactively as part of a team. </w:t>
      </w:r>
      <w:r>
        <w:rPr>
          <w:rFonts w:ascii="Abadi" w:eastAsia="Times New Roman" w:hAnsi="Abadi" w:cs="Arial"/>
          <w:color w:val="222222"/>
          <w:kern w:val="0"/>
          <w:sz w:val="24"/>
          <w:szCs w:val="24"/>
          <w:lang w:eastAsia="en-GB"/>
          <w14:ligatures w14:val="none"/>
        </w:rPr>
        <w:t>O</w:t>
      </w:r>
      <w:r w:rsidRPr="00C80D03">
        <w:rPr>
          <w:rFonts w:ascii="Abadi" w:eastAsia="Times New Roman" w:hAnsi="Abadi" w:cs="Arial"/>
          <w:color w:val="222222"/>
          <w:kern w:val="0"/>
          <w:sz w:val="24"/>
          <w:szCs w:val="24"/>
          <w:lang w:eastAsia="en-GB"/>
          <w14:ligatures w14:val="none"/>
        </w:rPr>
        <w:t>ur pupils are looking for a teacher with passion for their subject, drive and creativity.</w:t>
      </w:r>
    </w:p>
    <w:p w14:paraId="28EC152C" w14:textId="77777777" w:rsidR="00C80D03" w:rsidRPr="00C80D03" w:rsidRDefault="00C80D03" w:rsidP="00C80D03">
      <w:pPr>
        <w:shd w:val="clear" w:color="auto" w:fill="FFFFFF"/>
        <w:spacing w:after="100" w:afterAutospacing="1" w:line="330" w:lineRule="atLeast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u w:val="single"/>
          <w:lang w:eastAsia="en-GB"/>
          <w14:ligatures w14:val="none"/>
        </w:rPr>
        <w:t>Essential qualities:</w:t>
      </w:r>
    </w:p>
    <w:p w14:paraId="03F50A96" w14:textId="77777777" w:rsidR="00C80D03" w:rsidRPr="00C80D03" w:rsidRDefault="00C80D03" w:rsidP="00C80D03">
      <w:pPr>
        <w:numPr>
          <w:ilvl w:val="0"/>
          <w:numId w:val="1"/>
        </w:numPr>
        <w:shd w:val="clear" w:color="auto" w:fill="FFFFFF"/>
        <w:spacing w:after="100" w:afterAutospacing="1" w:line="330" w:lineRule="atLeast"/>
        <w:ind w:firstLine="0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Calibri"/>
          <w:color w:val="414042"/>
          <w:kern w:val="0"/>
          <w:sz w:val="24"/>
          <w:szCs w:val="24"/>
          <w:lang w:eastAsia="en-GB"/>
          <w14:ligatures w14:val="none"/>
        </w:rPr>
        <w:t xml:space="preserve">Experience / Knowledge </w:t>
      </w:r>
      <w:proofErr w:type="gramStart"/>
      <w:r w:rsidRPr="00C80D03">
        <w:rPr>
          <w:rFonts w:ascii="Abadi" w:eastAsia="Times New Roman" w:hAnsi="Abadi" w:cs="Calibri"/>
          <w:color w:val="414042"/>
          <w:kern w:val="0"/>
          <w:sz w:val="24"/>
          <w:szCs w:val="24"/>
          <w:lang w:eastAsia="en-GB"/>
          <w14:ligatures w14:val="none"/>
        </w:rPr>
        <w:t>of  teaching</w:t>
      </w:r>
      <w:proofErr w:type="gramEnd"/>
      <w:r w:rsidRPr="00C80D03">
        <w:rPr>
          <w:rFonts w:ascii="Abadi" w:eastAsia="Times New Roman" w:hAnsi="Abadi" w:cs="Calibri"/>
          <w:color w:val="414042"/>
          <w:kern w:val="0"/>
          <w:sz w:val="24"/>
          <w:szCs w:val="24"/>
          <w:lang w:eastAsia="en-GB"/>
          <w14:ligatures w14:val="none"/>
        </w:rPr>
        <w:t xml:space="preserve"> PE to pupils at KS3 and KS4</w:t>
      </w:r>
    </w:p>
    <w:p w14:paraId="6AA3C88C" w14:textId="77777777" w:rsidR="00C80D03" w:rsidRPr="00C80D03" w:rsidRDefault="00C80D03" w:rsidP="00C80D03">
      <w:pPr>
        <w:numPr>
          <w:ilvl w:val="0"/>
          <w:numId w:val="1"/>
        </w:numPr>
        <w:shd w:val="clear" w:color="auto" w:fill="FFFFFF"/>
        <w:spacing w:after="100" w:afterAutospacing="1" w:line="330" w:lineRule="atLeast"/>
        <w:ind w:firstLine="0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Calibri"/>
          <w:color w:val="414042"/>
          <w:kern w:val="0"/>
          <w:sz w:val="24"/>
          <w:szCs w:val="24"/>
          <w:lang w:eastAsia="en-GB"/>
          <w14:ligatures w14:val="none"/>
        </w:rPr>
        <w:t xml:space="preserve">Excellent </w:t>
      </w:r>
      <w:proofErr w:type="gramStart"/>
      <w:r w:rsidRPr="00C80D03">
        <w:rPr>
          <w:rFonts w:ascii="Abadi" w:eastAsia="Times New Roman" w:hAnsi="Abadi" w:cs="Calibri"/>
          <w:color w:val="414042"/>
          <w:kern w:val="0"/>
          <w:sz w:val="24"/>
          <w:szCs w:val="24"/>
          <w:lang w:eastAsia="en-GB"/>
          <w14:ligatures w14:val="none"/>
        </w:rPr>
        <w:t>class room</w:t>
      </w:r>
      <w:proofErr w:type="gramEnd"/>
      <w:r w:rsidRPr="00C80D03">
        <w:rPr>
          <w:rFonts w:ascii="Abadi" w:eastAsia="Times New Roman" w:hAnsi="Abadi" w:cs="Calibri"/>
          <w:color w:val="414042"/>
          <w:kern w:val="0"/>
          <w:sz w:val="24"/>
          <w:szCs w:val="24"/>
          <w:lang w:eastAsia="en-GB"/>
          <w14:ligatures w14:val="none"/>
        </w:rPr>
        <w:t xml:space="preserve"> practitioner </w:t>
      </w:r>
    </w:p>
    <w:p w14:paraId="28519B92" w14:textId="77777777" w:rsidR="00C80D03" w:rsidRPr="00C80D03" w:rsidRDefault="00C80D03" w:rsidP="00C80D03">
      <w:pPr>
        <w:numPr>
          <w:ilvl w:val="0"/>
          <w:numId w:val="1"/>
        </w:numPr>
        <w:shd w:val="clear" w:color="auto" w:fill="FFFFFF"/>
        <w:spacing w:after="100" w:afterAutospacing="1" w:line="330" w:lineRule="atLeast"/>
        <w:ind w:firstLine="0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Calibri"/>
          <w:color w:val="414042"/>
          <w:kern w:val="0"/>
          <w:sz w:val="24"/>
          <w:szCs w:val="24"/>
          <w:lang w:eastAsia="en-GB"/>
          <w14:ligatures w14:val="none"/>
        </w:rPr>
        <w:t>A commitment to raising standards </w:t>
      </w:r>
    </w:p>
    <w:p w14:paraId="28BF075F" w14:textId="77777777" w:rsidR="00C80D03" w:rsidRP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val="en-US" w:eastAsia="en-GB"/>
          <w14:ligatures w14:val="none"/>
        </w:rPr>
        <w:t>Free Parking on Site</w:t>
      </w:r>
    </w:p>
    <w:p w14:paraId="438A96A3" w14:textId="77777777" w:rsidR="00C80D03" w:rsidRP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val="en-US" w:eastAsia="en-GB"/>
          <w14:ligatures w14:val="none"/>
        </w:rPr>
        <w:t>Forget the daily struggle for a parking spot. Our onsite parking is free, ample, and exclusively available to our staff, ensuring you have a hassle-free start to your day.</w:t>
      </w:r>
    </w:p>
    <w:p w14:paraId="36C1BDDD" w14:textId="77777777" w:rsidR="00C80D03" w:rsidRP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val="en-US" w:eastAsia="en-GB"/>
          <w14:ligatures w14:val="none"/>
        </w:rPr>
        <w:t>Bespoke CPD Opportunities</w:t>
      </w:r>
    </w:p>
    <w:p w14:paraId="419D882C" w14:textId="77777777" w:rsidR="00C80D03" w:rsidRP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val="en-US" w:eastAsia="en-GB"/>
          <w14:ligatures w14:val="none"/>
        </w:rPr>
        <w:t>We understand that professional growth is paramount. That’s why we offer tailored Continuing Professional Development (CPD) opportunities designed to enhance your skills and knowledge, propelling your career forward.</w:t>
      </w:r>
    </w:p>
    <w:p w14:paraId="537DE55D" w14:textId="77777777" w:rsidR="00C80D03" w:rsidRP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val="en-US" w:eastAsia="en-GB"/>
          <w14:ligatures w14:val="none"/>
        </w:rPr>
        <w:t>Enhanced PPA Time</w:t>
      </w:r>
    </w:p>
    <w:p w14:paraId="1FD4F169" w14:textId="77777777" w:rsidR="00C80D03" w:rsidRP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val="en-US" w:eastAsia="en-GB"/>
          <w14:ligatures w14:val="none"/>
        </w:rPr>
        <w:lastRenderedPageBreak/>
        <w:t>This extra time allows you to focus on creating impactful learning experiences without the rush.</w:t>
      </w:r>
    </w:p>
    <w:p w14:paraId="473E0DB4" w14:textId="77777777" w:rsidR="00C80D03" w:rsidRP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val="en-US" w:eastAsia="en-GB"/>
          <w14:ligatures w14:val="none"/>
        </w:rPr>
        <w:t>Subscription to The National College</w:t>
      </w:r>
    </w:p>
    <w:p w14:paraId="32A093F3" w14:textId="77777777" w:rsidR="00C80D03" w:rsidRP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val="en-US" w:eastAsia="en-GB"/>
          <w14:ligatures w14:val="none"/>
        </w:rPr>
        <w:t>This resource provides access to a wealth of courses and webinars, keeping you informed and inspired.</w:t>
      </w:r>
    </w:p>
    <w:p w14:paraId="555897C9" w14:textId="77777777" w:rsidR="00C80D03" w:rsidRP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val="en-US" w:eastAsia="en-GB"/>
          <w14:ligatures w14:val="none"/>
        </w:rPr>
        <w:t>Leadership Development Opportunities</w:t>
      </w:r>
    </w:p>
    <w:p w14:paraId="42C3D0F0" w14:textId="77777777" w:rsidR="00C80D03" w:rsidRP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val="en-US" w:eastAsia="en-GB"/>
          <w14:ligatures w14:val="none"/>
        </w:rPr>
        <w:t>We support your ambitions with development programs that prepare and qualify you for leadership roles within our academy and beyond.</w:t>
      </w:r>
    </w:p>
    <w:p w14:paraId="6D3355A3" w14:textId="77777777" w:rsidR="00C80D03" w:rsidRP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val="en-US" w:eastAsia="en-GB"/>
          <w14:ligatures w14:val="none"/>
        </w:rPr>
        <w:t>Career Progression</w:t>
      </w:r>
    </w:p>
    <w:p w14:paraId="65692EDF" w14:textId="77777777" w:rsidR="00C80D03" w:rsidRP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val="en-US" w:eastAsia="en-GB"/>
          <w14:ligatures w14:val="none"/>
        </w:rPr>
        <w:t>We believe in recognizing and nurturing talent. Progression opportunities within the academy are abundant for the right candidate, with clear pathways to advance your career in education.</w:t>
      </w:r>
    </w:p>
    <w:p w14:paraId="29FA1362" w14:textId="77777777" w:rsid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val="en-US" w:eastAsia="en-GB"/>
          <w14:ligatures w14:val="none"/>
        </w:rPr>
        <w:t>Join us and be part of a team that values growth, innovation, and a commitment to excellence.</w:t>
      </w:r>
    </w:p>
    <w:p w14:paraId="7376B9A8" w14:textId="0C33BE56" w:rsidR="00C80D03" w:rsidRPr="00C80D03" w:rsidRDefault="00C80D03" w:rsidP="00C80D03">
      <w:pPr>
        <w:shd w:val="clear" w:color="auto" w:fill="FFFFFF"/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 xml:space="preserve">As an Academy we are </w:t>
      </w:r>
      <w:r w:rsidRPr="00C80D03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>committed</w:t>
      </w:r>
      <w:r w:rsidRPr="00C80D03">
        <w:rPr>
          <w:rFonts w:ascii="Abadi" w:eastAsia="Times New Roman" w:hAnsi="Abadi" w:cs="Times New Roman"/>
          <w:b/>
          <w:bCs/>
          <w:color w:val="414042"/>
          <w:kern w:val="0"/>
          <w:sz w:val="24"/>
          <w:szCs w:val="24"/>
          <w:lang w:eastAsia="en-GB"/>
          <w14:ligatures w14:val="none"/>
        </w:rPr>
        <w:t xml:space="preserve"> to safeguarding and promoting the welfare of children and this role will include a safer recruitment </w:t>
      </w:r>
      <w:proofErr w:type="gramStart"/>
      <w:r w:rsidRPr="00C80D03">
        <w:rPr>
          <w:rFonts w:ascii="Abadi" w:eastAsia="Times New Roman" w:hAnsi="Abadi" w:cs="Times New Roman"/>
          <w:b/>
          <w:bCs/>
          <w:color w:val="414042"/>
          <w:kern w:val="0"/>
          <w:sz w:val="24"/>
          <w:szCs w:val="24"/>
          <w:lang w:eastAsia="en-GB"/>
          <w14:ligatures w14:val="none"/>
        </w:rPr>
        <w:t>process.</w:t>
      </w: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·</w:t>
      </w:r>
      <w:proofErr w:type="gramEnd"/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 xml:space="preserve"> We </w:t>
      </w:r>
      <w:proofErr w:type="spellStart"/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reserve</w:t>
      </w:r>
      <w:r w:rsidR="002A6095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PE</w:t>
      </w:r>
      <w:proofErr w:type="spellEnd"/>
      <w:r w:rsidR="002A6095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 xml:space="preserve"> Te</w:t>
      </w:r>
      <w:r w:rsidRPr="00C80D03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 xml:space="preserve"> the right to appoint early and will interview at any time.  </w:t>
      </w:r>
    </w:p>
    <w:p w14:paraId="439E085C" w14:textId="77777777" w:rsidR="00C80D03" w:rsidRPr="00C80D03" w:rsidRDefault="00C80D03">
      <w:pPr>
        <w:rPr>
          <w:rFonts w:ascii="Abadi" w:hAnsi="Abadi"/>
          <w:sz w:val="24"/>
          <w:szCs w:val="24"/>
        </w:rPr>
      </w:pPr>
    </w:p>
    <w:sectPr w:rsidR="00C80D03" w:rsidRPr="00C80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A700C"/>
    <w:multiLevelType w:val="multilevel"/>
    <w:tmpl w:val="9F02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480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03"/>
    <w:rsid w:val="002A6095"/>
    <w:rsid w:val="0036211D"/>
    <w:rsid w:val="006B527A"/>
    <w:rsid w:val="00C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5E95"/>
  <w15:chartTrackingRefBased/>
  <w15:docId w15:val="{A0DC4A56-0F48-43C6-BCBC-953C19C6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Watson</dc:creator>
  <cp:keywords/>
  <dc:description/>
  <cp:lastModifiedBy>Marie Watson</cp:lastModifiedBy>
  <cp:revision>2</cp:revision>
  <dcterms:created xsi:type="dcterms:W3CDTF">2024-09-02T11:45:00Z</dcterms:created>
  <dcterms:modified xsi:type="dcterms:W3CDTF">2024-09-02T11:45:00Z</dcterms:modified>
</cp:coreProperties>
</file>